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C" w:rsidRDefault="002746BC"/>
    <w:p w:rsidR="009C26F9" w:rsidRPr="009C26F9" w:rsidRDefault="00DD4FF1" w:rsidP="001E0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11</w:t>
      </w:r>
      <w:r w:rsidR="0001206E" w:rsidRPr="009C26F9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01206E" w:rsidRPr="001E071C" w:rsidRDefault="009C26F9" w:rsidP="001E0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E071C">
        <w:rPr>
          <w:rFonts w:ascii="Times New Roman" w:hAnsi="Times New Roman" w:cs="Times New Roman"/>
          <w:b/>
          <w:bCs/>
          <w:color w:val="000000"/>
          <w:sz w:val="36"/>
          <w:szCs w:val="36"/>
        </w:rPr>
        <w:t>Key</w:t>
      </w:r>
      <w:r w:rsidR="0001206E" w:rsidRPr="001E071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management opportunities </w:t>
      </w:r>
      <w:r w:rsidR="001E071C" w:rsidRPr="001E071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to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review that can </w:t>
      </w:r>
      <w:r w:rsidR="001E071C" w:rsidRPr="001E071C">
        <w:rPr>
          <w:rFonts w:ascii="Times New Roman" w:hAnsi="Times New Roman" w:cs="Times New Roman"/>
          <w:b/>
          <w:bCs/>
          <w:color w:val="000000"/>
          <w:sz w:val="36"/>
          <w:szCs w:val="36"/>
        </w:rPr>
        <w:t>increase profitability on your dairy farm</w:t>
      </w:r>
    </w:p>
    <w:p w:rsidR="0001206E" w:rsidRPr="001E071C" w:rsidRDefault="0001206E" w:rsidP="001E0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206E" w:rsidRDefault="001E071C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current economic situation in the dairy industry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make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even more critical for dairy producers to focus their management skills on making sure that their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herd management is </w:t>
      </w:r>
      <w:r w:rsidR="0001206E" w:rsidRPr="001E071C">
        <w:rPr>
          <w:rFonts w:ascii="Times New Roman" w:hAnsi="Times New Roman" w:cs="Times New Roman"/>
          <w:b/>
          <w:color w:val="000000"/>
          <w:sz w:val="24"/>
          <w:szCs w:val="24"/>
        </w:rPr>
        <w:t>“being all that it can be”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The purpose of this 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>article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is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give some 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>extra ideas for thought and discussion so you can evaluate your farm and make changes for higher profitability if the opportunity exists.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6F9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>1) Maximize milk component production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01206E" w:rsidRDefault="009C26F9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Top-end 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>herds producing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a combined total of 6 lbs/day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per cow or more of fat and true protein, with a solid goal across herds of greater than 5.5 lbs/day per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cow. Although the major driver of fat and protein yield is overall milk yield, component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percentages are also important. In general, herd-level milk fat percentage below 3.5% and true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protein percentage under 3.0% in Holstein herds suggest opportunities for improvement.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Motivation to seek this improvement needs to be based on the current value of milk fat and protein.</w:t>
      </w:r>
    </w:p>
    <w:p w:rsidR="001E071C" w:rsidRDefault="009C26F9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Low milk fat suggests passage from the rumen of unique unsaturated fatty acids that directly inhibit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milk fat synthesis and that there is opportunity either in ration formulation (unsaturated fats,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carbohydrate balance, forage quality issues) or in ration implementation (dry matters, amounts fed,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sorting, etc.). In the case of milk protein, levels below 3.0% suggest that rumen fermentation and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microbial protein synthesis is not being maximized, or there are opportunities to improve amino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acid balance by use of blended proteins or protected amino acids. </w:t>
      </w:r>
    </w:p>
    <w:p w:rsidR="0001206E" w:rsidRDefault="001E071C" w:rsidP="009C2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**REMEMBER -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The general </w:t>
      </w:r>
      <w:r>
        <w:rPr>
          <w:rFonts w:ascii="Times New Roman" w:hAnsi="Times New Roman" w:cs="Times New Roman"/>
          <w:color w:val="000000"/>
          <w:sz w:val="24"/>
          <w:szCs w:val="24"/>
        </w:rPr>
        <w:t>rule of thumb for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changes on milk components is 10 to 14 days after implementation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ration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change.</w:t>
      </w:r>
    </w:p>
    <w:p w:rsidR="00283382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="009C26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>eek marginal milk opportunities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1E071C" w:rsidRPr="003E00C0" w:rsidRDefault="00283382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Generally, the highest profit margin production</w:t>
      </w:r>
      <w:r w:rsidR="001E0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is that from marginal (incremental) increases </w:t>
      </w:r>
      <w:r w:rsidR="0001206E" w:rsidRPr="003E00C0">
        <w:rPr>
          <w:rFonts w:ascii="Times New Roman" w:hAnsi="Times New Roman" w:cs="Times New Roman"/>
          <w:color w:val="000000"/>
          <w:sz w:val="24"/>
          <w:szCs w:val="24"/>
        </w:rPr>
        <w:t>in milk production. This can be accomplished by</w:t>
      </w:r>
      <w:r w:rsidR="001E071C" w:rsidRPr="003E0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 w:rsidRPr="003E00C0">
        <w:rPr>
          <w:rFonts w:ascii="Times New Roman" w:hAnsi="Times New Roman" w:cs="Times New Roman"/>
          <w:color w:val="000000"/>
          <w:sz w:val="24"/>
          <w:szCs w:val="24"/>
        </w:rPr>
        <w:t>herd-level management strategies such as</w:t>
      </w:r>
      <w:r w:rsidR="001E071C" w:rsidRPr="003E00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071C" w:rsidRPr="003E00C0" w:rsidRDefault="001E071C" w:rsidP="001E0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C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06E" w:rsidRPr="003E00C0">
        <w:rPr>
          <w:rFonts w:ascii="Times New Roman" w:hAnsi="Times New Roman" w:cs="Times New Roman"/>
          <w:color w:val="000000"/>
          <w:sz w:val="24"/>
          <w:szCs w:val="24"/>
        </w:rPr>
        <w:t>hanging milking frequency (e.g., 2X to 3X or 4X/2X</w:t>
      </w:r>
      <w:r w:rsidRPr="003E00C0">
        <w:rPr>
          <w:rFonts w:ascii="Times New Roman" w:hAnsi="Times New Roman" w:cs="Times New Roman"/>
          <w:color w:val="000000"/>
          <w:sz w:val="24"/>
          <w:szCs w:val="24"/>
        </w:rPr>
        <w:t xml:space="preserve"> milking)</w:t>
      </w:r>
      <w:r w:rsidR="0001206E" w:rsidRPr="003E0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71C" w:rsidRPr="003E00C0" w:rsidRDefault="001E071C" w:rsidP="001E0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206E" w:rsidRPr="003E00C0">
        <w:rPr>
          <w:rFonts w:ascii="Times New Roman" w:hAnsi="Times New Roman" w:cs="Times New Roman"/>
          <w:color w:val="000000"/>
          <w:sz w:val="24"/>
          <w:szCs w:val="24"/>
        </w:rPr>
        <w:t>hortening dry period length on higher producing cows down to 40 days dry</w:t>
      </w:r>
    </w:p>
    <w:p w:rsidR="001E071C" w:rsidRPr="001E071C" w:rsidRDefault="001E071C" w:rsidP="001E0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71C">
        <w:rPr>
          <w:rFonts w:ascii="Times New Roman" w:hAnsi="Times New Roman" w:cs="Times New Roman"/>
          <w:color w:val="000000"/>
          <w:sz w:val="24"/>
          <w:szCs w:val="24"/>
        </w:rPr>
        <w:t>Capturing</w:t>
      </w:r>
      <w:r w:rsidR="0001206E" w:rsidRPr="001E071C">
        <w:rPr>
          <w:rFonts w:ascii="Times New Roman" w:hAnsi="Times New Roman" w:cs="Times New Roman"/>
          <w:color w:val="000000"/>
          <w:sz w:val="24"/>
          <w:szCs w:val="24"/>
        </w:rPr>
        <w:t xml:space="preserve"> feed efficiency through use of compounds such as Rumensin. </w:t>
      </w:r>
    </w:p>
    <w:p w:rsidR="0001206E" w:rsidRDefault="001E071C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With any of these changes, it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important to look at not only the expected increases in production, but also the changes in input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costs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such as labor, supplies, and utilities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to determine what the actual profit may be.</w:t>
      </w:r>
    </w:p>
    <w:p w:rsidR="00283382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>3) Don’t lose fresh cows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</w:p>
    <w:p w:rsidR="0001206E" w:rsidRDefault="00283382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>top dairies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maintain fresh cow loss in the first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60 days in milk at or below 6 to 7% of </w:t>
      </w:r>
      <w:proofErr w:type="spellStart"/>
      <w:r w:rsidR="0001206E">
        <w:rPr>
          <w:rFonts w:ascii="Times New Roman" w:hAnsi="Times New Roman" w:cs="Times New Roman"/>
          <w:color w:val="000000"/>
          <w:sz w:val="24"/>
          <w:szCs w:val="24"/>
        </w:rPr>
        <w:t>calvings</w:t>
      </w:r>
      <w:proofErr w:type="spellEnd"/>
      <w:r w:rsidR="0001206E">
        <w:rPr>
          <w:rFonts w:ascii="Times New Roman" w:hAnsi="Times New Roman" w:cs="Times New Roman"/>
          <w:color w:val="000000"/>
          <w:sz w:val="24"/>
          <w:szCs w:val="24"/>
        </w:rPr>
        <w:t>, without keeping low producing fresh cows simply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to keep this number lower. Many dairies continue to lose 10 to 15% of fresh cows during the first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60 days in milk, frequently because of health disorders caused by overcrowding either before or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after calving, frequent group changes before or after calving, or competition issues between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springing heifers and older cows. Ration formulation issues are relatively rare, but ration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implementation issues (long chop length of dry forages in dry/</w:t>
      </w:r>
      <w:proofErr w:type="spellStart"/>
      <w:r w:rsidR="0001206E">
        <w:rPr>
          <w:rFonts w:ascii="Times New Roman" w:hAnsi="Times New Roman" w:cs="Times New Roman"/>
          <w:color w:val="000000"/>
          <w:sz w:val="24"/>
          <w:szCs w:val="24"/>
        </w:rPr>
        <w:t>prefresh</w:t>
      </w:r>
      <w:proofErr w:type="spellEnd"/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TMR leading to sorting,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inaccurate weighing of ingredients, not accounting for dry matter changes) are common. Farms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with high quality forages typically will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lastRenderedPageBreak/>
        <w:t>need to obtain low energy forages for far-off dry cow rations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because high energy intake far-off can lead to </w:t>
      </w:r>
      <w:proofErr w:type="gramStart"/>
      <w:r w:rsidR="0001206E">
        <w:rPr>
          <w:rFonts w:ascii="Times New Roman" w:hAnsi="Times New Roman" w:cs="Times New Roman"/>
          <w:color w:val="000000"/>
          <w:sz w:val="24"/>
          <w:szCs w:val="24"/>
        </w:rPr>
        <w:t>more fresh</w:t>
      </w:r>
      <w:proofErr w:type="gramEnd"/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cow health disorders and increased fresh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cow loss. </w:t>
      </w:r>
      <w:r w:rsidR="0001206E" w:rsidRPr="003E00C0">
        <w:rPr>
          <w:rFonts w:ascii="Times New Roman" w:hAnsi="Times New Roman" w:cs="Times New Roman"/>
          <w:color w:val="000000"/>
          <w:sz w:val="24"/>
          <w:szCs w:val="24"/>
        </w:rPr>
        <w:t>If overall management practices and grouping are in line, there is little added value from</w:t>
      </w:r>
      <w:r w:rsidR="009C26F9" w:rsidRPr="003E0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 w:rsidRPr="003E00C0">
        <w:rPr>
          <w:rFonts w:ascii="Times New Roman" w:hAnsi="Times New Roman" w:cs="Times New Roman"/>
          <w:color w:val="000000"/>
          <w:sz w:val="24"/>
          <w:szCs w:val="24"/>
        </w:rPr>
        <w:t>routine drenching/pumping practices.</w:t>
      </w:r>
      <w:r w:rsidR="009C26F9" w:rsidRPr="003E00C0">
        <w:rPr>
          <w:rFonts w:ascii="Times New Roman" w:hAnsi="Times New Roman" w:cs="Times New Roman"/>
          <w:color w:val="000000"/>
          <w:sz w:val="24"/>
          <w:szCs w:val="24"/>
        </w:rPr>
        <w:t xml:space="preserve"> However, if there are challenges in this area, it is a good practice to continue, or institute</w:t>
      </w:r>
      <w:r w:rsidRPr="003E00C0">
        <w:rPr>
          <w:rFonts w:ascii="Times New Roman" w:hAnsi="Times New Roman" w:cs="Times New Roman"/>
          <w:color w:val="000000"/>
          <w:sz w:val="24"/>
          <w:szCs w:val="24"/>
        </w:rPr>
        <w:t xml:space="preserve"> a drenching program</w:t>
      </w:r>
    </w:p>
    <w:p w:rsidR="00283382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>4) Identify and potentially cull low value and low profit cows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01206E" w:rsidRDefault="00283382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Identify those low producing cows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857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are not generating enough revenue to cover variable feed and labor expenses 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>and use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your record keeping system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to identify those lower value cows in the herd for either removal, dry off, or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replacement. In overstocked pens, removal of low profit cows may result in little to no change in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overall milk yield because of better overall performance of the remaining cows. It is important to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analyze each individual herd situation, 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>with an experienced dairy consultant,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because the opportunity can vary widely from</w:t>
      </w:r>
      <w:r w:rsidR="009C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herd to herd.</w:t>
      </w:r>
    </w:p>
    <w:p w:rsidR="00283382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>5) Ensure that all management protocols are working and being followed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01206E" w:rsidRDefault="00283382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Protocol drift in many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areas of </w:t>
      </w:r>
      <w:r w:rsidR="00BF242B">
        <w:rPr>
          <w:rFonts w:ascii="Times New Roman" w:hAnsi="Times New Roman" w:cs="Times New Roman"/>
          <w:color w:val="000000"/>
          <w:sz w:val="24"/>
          <w:szCs w:val="24"/>
        </w:rPr>
        <w:t>dairy management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91688">
        <w:rPr>
          <w:rFonts w:ascii="Times New Roman" w:hAnsi="Times New Roman" w:cs="Times New Roman"/>
          <w:color w:val="000000"/>
          <w:sz w:val="24"/>
          <w:szCs w:val="24"/>
        </w:rPr>
        <w:t>IE:  milking routines, maternity, calf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col</w:t>
      </w:r>
      <w:r w:rsidR="00091688">
        <w:rPr>
          <w:rFonts w:ascii="Times New Roman" w:hAnsi="Times New Roman" w:cs="Times New Roman"/>
          <w:color w:val="000000"/>
          <w:sz w:val="24"/>
          <w:szCs w:val="24"/>
        </w:rPr>
        <w:t>ostrum, reproduction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, and feeding management)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common. </w:t>
      </w:r>
      <w:r w:rsidR="0001206E" w:rsidRPr="00286C71">
        <w:rPr>
          <w:rFonts w:ascii="Times New Roman" w:hAnsi="Times New Roman" w:cs="Times New Roman"/>
          <w:color w:val="000000"/>
          <w:sz w:val="24"/>
          <w:szCs w:val="24"/>
        </w:rPr>
        <w:t>This can easily lead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BF242B">
        <w:rPr>
          <w:rFonts w:ascii="Times New Roman" w:hAnsi="Times New Roman" w:cs="Times New Roman"/>
          <w:color w:val="000000"/>
          <w:sz w:val="24"/>
          <w:szCs w:val="24"/>
        </w:rPr>
        <w:t>a gradual decrease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in milk yield, higher SCC, </w:t>
      </w:r>
      <w:r w:rsidR="00BF242B">
        <w:rPr>
          <w:rFonts w:ascii="Times New Roman" w:hAnsi="Times New Roman" w:cs="Times New Roman"/>
          <w:color w:val="000000"/>
          <w:sz w:val="24"/>
          <w:szCs w:val="24"/>
        </w:rPr>
        <w:t>lower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conception rate</w:t>
      </w:r>
      <w:r w:rsidR="00BF242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, increased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42B">
        <w:rPr>
          <w:rFonts w:ascii="Times New Roman" w:hAnsi="Times New Roman" w:cs="Times New Roman"/>
          <w:color w:val="000000"/>
          <w:sz w:val="24"/>
          <w:szCs w:val="24"/>
        </w:rPr>
        <w:t>illness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and mortality in calves, lower feed efficiency and poorer rumen health among 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issues. Are you losing out on milk quality premiums because of milking routine/facility issues or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few high SCC cows that are elevating the entire tank? Take the opportunity to review protocols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with employees and provide feedback to ensure that these protocols are getting the response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return that you expect.</w:t>
      </w:r>
    </w:p>
    <w:p w:rsidR="00283382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>6) Don’t incur heifer rearing costs longer than necessary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01206E" w:rsidRDefault="00283382" w:rsidP="0028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Despite years of research and </w:t>
      </w:r>
      <w:r w:rsidR="0001206E" w:rsidRPr="00754296">
        <w:rPr>
          <w:rFonts w:ascii="Times New Roman" w:hAnsi="Times New Roman" w:cs="Times New Roman"/>
          <w:color w:val="000000"/>
          <w:sz w:val="24"/>
          <w:szCs w:val="24"/>
        </w:rPr>
        <w:t>herd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experience that suggests that herds can grow heifers well and </w:t>
      </w:r>
      <w:proofErr w:type="gramStart"/>
      <w:r w:rsidR="0001206E">
        <w:rPr>
          <w:rFonts w:ascii="Times New Roman" w:hAnsi="Times New Roman" w:cs="Times New Roman"/>
          <w:color w:val="000000"/>
          <w:sz w:val="24"/>
          <w:szCs w:val="24"/>
        </w:rPr>
        <w:t>calve</w:t>
      </w:r>
      <w:proofErr w:type="gramEnd"/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them at 21 to 22 months of age,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many herds still average 24 to 26 months age or higher at first calving. This can incur substantial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additional cost both in terms of feed requirements and facility/labor to support additional heifer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inventory.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3382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proofErr w:type="gramStart"/>
      <w:r w:rsidR="00DD4FF1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DD4FF1" w:rsidRPr="008B6814">
        <w:rPr>
          <w:rFonts w:ascii="Times New Roman" w:hAnsi="Times New Roman" w:cs="Times New Roman"/>
          <w:b/>
          <w:color w:val="000000"/>
          <w:sz w:val="24"/>
          <w:szCs w:val="24"/>
        </w:rPr>
        <w:t>aximize</w:t>
      </w:r>
      <w:proofErr w:type="gramEnd"/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your reproduction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01206E" w:rsidRDefault="00283382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Better pregnancy rates on dairy farms generally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correspond </w:t>
      </w:r>
      <w:r w:rsidR="0001206E" w:rsidRPr="00286C71">
        <w:rPr>
          <w:rFonts w:ascii="Times New Roman" w:hAnsi="Times New Roman" w:cs="Times New Roman"/>
          <w:color w:val="000000"/>
          <w:sz w:val="24"/>
          <w:szCs w:val="24"/>
        </w:rPr>
        <w:t>with lower days in milk and more overall production of milk components.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calculated cost per day open increases from about $3 per day at around 120 DIM to $5 per day later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in lactation. Is your current reproductive management program getting all cows bred for the first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time by 70 days in milk, with overall calculated 21-day pregnancy rate at 20% or greater? Strategic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use of synchronization programs combined with attention to detail in all aspects of breeding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protocols </w:t>
      </w:r>
      <w:proofErr w:type="gramStart"/>
      <w:r w:rsidR="0001206E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key aspects of reproductive management.</w:t>
      </w:r>
    </w:p>
    <w:p w:rsidR="00283382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Optimize </w:t>
      </w:r>
      <w:r w:rsidR="00DD4FF1">
        <w:rPr>
          <w:rFonts w:ascii="Times New Roman" w:hAnsi="Times New Roman" w:cs="Times New Roman"/>
          <w:b/>
          <w:color w:val="000000"/>
          <w:sz w:val="24"/>
          <w:szCs w:val="24"/>
        </w:rPr>
        <w:t>calf</w:t>
      </w: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</w:p>
    <w:p w:rsidR="0001206E" w:rsidRDefault="00283382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Opportunities exist on many dairies to decrease stillborn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(DOA) rates and decrease morbidity and mortality in calves through the milk-fed phase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weaning. 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best dairies consistently maintain dead-on-arrival (DOA) rates in female calves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around 4 to 5% of </w:t>
      </w:r>
      <w:proofErr w:type="spellStart"/>
      <w:r w:rsidR="0001206E">
        <w:rPr>
          <w:rFonts w:ascii="Times New Roman" w:hAnsi="Times New Roman" w:cs="Times New Roman"/>
          <w:color w:val="000000"/>
          <w:sz w:val="24"/>
          <w:szCs w:val="24"/>
        </w:rPr>
        <w:t>calvings</w:t>
      </w:r>
      <w:proofErr w:type="spellEnd"/>
      <w:r w:rsidR="0001206E">
        <w:rPr>
          <w:rFonts w:ascii="Times New Roman" w:hAnsi="Times New Roman" w:cs="Times New Roman"/>
          <w:color w:val="000000"/>
          <w:sz w:val="24"/>
          <w:szCs w:val="24"/>
        </w:rPr>
        <w:t>; however, a numbe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>r of dairies have DOA rates of 12 to 15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% or more.</w:t>
      </w:r>
    </w:p>
    <w:p w:rsidR="0001206E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Intensively managing the calving process for a “just-in-time” move from a close-up group to a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calving area usually decreases DOA rates (and also decreases overall fresh cow problems). More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calves born alive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provides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more calves that either eventually enter the herd or can be sold to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improve cash flow.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Excellent colostrum management [4 quarts of quality colostrum (&gt; 45 to 50 mg/ml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&lt;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100,000 CFU/ml of bacteria) within 4 hours of birth for Holsteins) is critical to ensure that calves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sufficient passive tra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nsfer of immunity and nutrition </w:t>
      </w:r>
      <w:r>
        <w:rPr>
          <w:rFonts w:ascii="Times New Roman" w:hAnsi="Times New Roman" w:cs="Times New Roman"/>
          <w:color w:val="000000"/>
          <w:sz w:val="24"/>
          <w:szCs w:val="24"/>
        </w:rPr>
        <w:t>immediately after birth. Calves should be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fed to double their birth weight by 56 days of life, which is higher than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traditional feeding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recommendations – this plane of nutrition both enhances the efficiency of lean gain and provides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nutrients to allow the immune system to function, thereby decreasing veterinary and medicine costs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calf program.</w:t>
      </w:r>
    </w:p>
    <w:p w:rsidR="00283382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>9) Strategically identify ration opportunities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01206E" w:rsidRDefault="00283382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 Opportunities exist both in terms of using accurate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forage analyses to enable tighter ration formulation and more sophisticated forage analyses (e.g.,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 xml:space="preserve">fiber </w:t>
      </w:r>
      <w:proofErr w:type="spellStart"/>
      <w:r w:rsidR="0001206E">
        <w:rPr>
          <w:rFonts w:ascii="Times New Roman" w:hAnsi="Times New Roman" w:cs="Times New Roman"/>
          <w:color w:val="000000"/>
          <w:sz w:val="24"/>
          <w:szCs w:val="24"/>
        </w:rPr>
        <w:t>digestibilities</w:t>
      </w:r>
      <w:proofErr w:type="spellEnd"/>
      <w:r w:rsidR="0001206E">
        <w:rPr>
          <w:rFonts w:ascii="Times New Roman" w:hAnsi="Times New Roman" w:cs="Times New Roman"/>
          <w:color w:val="000000"/>
          <w:sz w:val="24"/>
          <w:szCs w:val="24"/>
        </w:rPr>
        <w:t>) integrated with nutritional models to optimize use of homegrown forage within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dairy rations. If forage is of high quality and inventory is adequate, is it being utilized to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potential? Likewise, if high q</w:t>
      </w:r>
      <w:r w:rsidR="00AB4F21">
        <w:rPr>
          <w:rFonts w:ascii="Times New Roman" w:hAnsi="Times New Roman" w:cs="Times New Roman"/>
          <w:color w:val="000000"/>
          <w:sz w:val="24"/>
          <w:szCs w:val="24"/>
        </w:rPr>
        <w:t>uality forage is not available,</w:t>
      </w:r>
      <w:r w:rsidR="00AB4F21" w:rsidRPr="00AB4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are there other ration adjustments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can be made to optimize milk yield? Recent work has suggested that there may be opportunities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strategically decrease protein feeding levels and maintain high milk and milk component yield.</w:t>
      </w:r>
    </w:p>
    <w:p w:rsidR="008148E6" w:rsidRDefault="0001206E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strategy has focused primarily on decreasing rumen degradable protein supply to about 8 to 9%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diet dry matter and using high quality un</w:t>
      </w:r>
      <w:r w:rsidR="008148E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degradable protein sources and amino acids to ensure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adequate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metabolizable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protein supply. Economics likely will make this approach more attractive</w:t>
      </w:r>
      <w:r w:rsidR="00283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high corn silage based diets when haylage inventory is limited. </w:t>
      </w:r>
    </w:p>
    <w:p w:rsidR="0001206E" w:rsidRDefault="008148E6" w:rsidP="000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**REMEMBER -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When making changes to the overall ration program, it is important to measure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and track net milk income over feed costs to ensure that the changes you are making are providing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the results that you are looking for.</w:t>
      </w:r>
    </w:p>
    <w:p w:rsidR="008148E6" w:rsidRDefault="0001206E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hAnsi="Times New Roman" w:cs="Times New Roman"/>
          <w:b/>
          <w:color w:val="000000"/>
          <w:sz w:val="24"/>
          <w:szCs w:val="24"/>
        </w:rPr>
        <w:t>10) Maximize your feeding management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01206E" w:rsidRDefault="008148E6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The feeding management program can result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hidden losses in feeding programs. Opportunities range from decreasing shrink at the silo by better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face management in bunks and bags to accurate and frequent (at least weekly) assessment of silage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dry matters to ensure more consistent delivery of diets to cows. This is another area in which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protocol drift both within a feeder and across multiple feeders is common, which can change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particle size and consistency of diets, which contributes to inconsistent intakes and lower efficiency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06E">
        <w:rPr>
          <w:rFonts w:ascii="Times New Roman" w:hAnsi="Times New Roman" w:cs="Times New Roman"/>
          <w:color w:val="000000"/>
          <w:sz w:val="24"/>
          <w:szCs w:val="24"/>
        </w:rPr>
        <w:t>of use of rations.</w:t>
      </w:r>
    </w:p>
    <w:p w:rsidR="008148E6" w:rsidRDefault="00DD4FF1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11) Use of Experienced Dairy</w:t>
      </w:r>
      <w:r w:rsidR="008148E6" w:rsidRPr="00814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Management </w:t>
      </w:r>
      <w:r w:rsidR="008148E6" w:rsidRPr="00814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Consultants - </w:t>
      </w:r>
    </w:p>
    <w:p w:rsidR="008148E6" w:rsidRDefault="000E7832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148E6">
        <w:rPr>
          <w:rFonts w:ascii="Times New Roman" w:hAnsi="Times New Roman" w:cs="Times New Roman"/>
          <w:color w:val="000000"/>
          <w:sz w:val="24"/>
          <w:szCs w:val="24"/>
        </w:rPr>
        <w:t xml:space="preserve">Although the cost of consultants can sometimes seem high, the return on investment can range 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 xml:space="preserve">between: 4:1 - 12:1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more, 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 xml:space="preserve">depending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 xml:space="preserve">opportunities available for the farm. Even if you only pay a consultant to simply do an initial assessment of your farm, having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someone outside of your management team give you 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 xml:space="preserve">an experienced professional </w:t>
      </w:r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 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 xml:space="preserve">you a list of possible opportunities to pursue can make </w:t>
      </w:r>
      <w:r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r w:rsidR="00DD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difference in the profitability and</w:t>
      </w:r>
      <w:r w:rsidR="00D83353">
        <w:rPr>
          <w:rFonts w:ascii="Times New Roman" w:hAnsi="Times New Roman" w:cs="Times New Roman"/>
          <w:color w:val="000000"/>
          <w:sz w:val="24"/>
          <w:szCs w:val="24"/>
        </w:rPr>
        <w:t xml:space="preserve"> help steer your farm in the right direction. When choosing a consultant, ensure that they have experience with managing a successful large dairy herd or are experienced in large herd veterinarian medicine and not just in theory. Although theory is important, in the dairy industry as in most businesses, experience</w:t>
      </w:r>
      <w:r w:rsidR="00EF6D91">
        <w:rPr>
          <w:rFonts w:ascii="Times New Roman" w:hAnsi="Times New Roman" w:cs="Times New Roman"/>
          <w:color w:val="000000"/>
          <w:sz w:val="24"/>
          <w:szCs w:val="24"/>
        </w:rPr>
        <w:t xml:space="preserve"> is what </w:t>
      </w:r>
      <w:r w:rsidR="0032549F">
        <w:rPr>
          <w:rFonts w:ascii="Times New Roman" w:hAnsi="Times New Roman" w:cs="Times New Roman"/>
          <w:color w:val="000000"/>
          <w:sz w:val="24"/>
          <w:szCs w:val="24"/>
        </w:rPr>
        <w:t>gives the ability to see the complete picture and</w:t>
      </w:r>
      <w:r w:rsidR="00955857">
        <w:rPr>
          <w:rFonts w:ascii="Times New Roman" w:hAnsi="Times New Roman" w:cs="Times New Roman"/>
          <w:color w:val="000000"/>
          <w:sz w:val="24"/>
          <w:szCs w:val="24"/>
        </w:rPr>
        <w:t xml:space="preserve"> understand the reality of what should be done.</w:t>
      </w:r>
      <w:r w:rsidR="00D83353">
        <w:rPr>
          <w:rFonts w:ascii="Times New Roman" w:hAnsi="Times New Roman" w:cs="Times New Roman"/>
          <w:color w:val="000000"/>
          <w:sz w:val="24"/>
          <w:szCs w:val="24"/>
        </w:rPr>
        <w:t xml:space="preserve"> This you will allow you to maximize your return on investment.</w:t>
      </w:r>
    </w:p>
    <w:p w:rsidR="00955857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857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is a recommended list of </w:t>
      </w:r>
      <w:r w:rsidR="00013585">
        <w:rPr>
          <w:rFonts w:ascii="Times New Roman" w:hAnsi="Times New Roman" w:cs="Times New Roman"/>
          <w:color w:val="000000"/>
          <w:sz w:val="24"/>
          <w:szCs w:val="24"/>
        </w:rPr>
        <w:t xml:space="preserve">some of the top </w:t>
      </w:r>
      <w:r>
        <w:rPr>
          <w:rFonts w:ascii="Times New Roman" w:hAnsi="Times New Roman" w:cs="Times New Roman"/>
          <w:color w:val="000000"/>
          <w:sz w:val="24"/>
          <w:szCs w:val="24"/>
        </w:rPr>
        <w:t>experienced international dairy consultants from North America who have experience in large herd management:</w:t>
      </w:r>
    </w:p>
    <w:p w:rsidR="00955857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857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Furnham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5" w:history="1">
        <w:r w:rsidRPr="00013585">
          <w:rPr>
            <w:rStyle w:val="Hyperlink"/>
            <w:rFonts w:ascii="Times New Roman" w:hAnsi="Times New Roman" w:cs="Times New Roman"/>
            <w:sz w:val="24"/>
            <w:szCs w:val="24"/>
          </w:rPr>
          <w:t>Dairy Works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55857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585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Adam Peffer - </w:t>
      </w:r>
      <w:hyperlink r:id="rId6" w:history="1">
        <w:r w:rsidRPr="00013585">
          <w:rPr>
            <w:rStyle w:val="Hyperlink"/>
            <w:rFonts w:ascii="Times New Roman" w:hAnsi="Times New Roman" w:cs="Times New Roman"/>
            <w:sz w:val="24"/>
            <w:szCs w:val="24"/>
          </w:rPr>
          <w:t>InfoDairy</w:t>
        </w:r>
      </w:hyperlink>
    </w:p>
    <w:p w:rsidR="00013585" w:rsidRDefault="00013585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857" w:rsidRPr="00D86D65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585" w:rsidRPr="00D86D65">
        <w:rPr>
          <w:rStyle w:val="Strong"/>
          <w:rFonts w:ascii="Times New Roman" w:hAnsi="Times New Roman" w:cs="Times New Roman"/>
          <w:b w:val="0"/>
          <w:sz w:val="24"/>
          <w:szCs w:val="24"/>
        </w:rPr>
        <w:t>Les Ferreira</w:t>
      </w:r>
      <w:r w:rsidRPr="00D86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6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hyperlink r:id="rId7" w:history="1">
        <w:r w:rsidR="00D86D65" w:rsidRPr="00D86D65">
          <w:rPr>
            <w:rStyle w:val="Hyperlink"/>
            <w:rFonts w:ascii="Times New Roman" w:hAnsi="Times New Roman" w:cs="Times New Roman"/>
            <w:sz w:val="24"/>
            <w:szCs w:val="24"/>
          </w:rPr>
          <w:t>Cal Poly</w:t>
        </w:r>
      </w:hyperlink>
    </w:p>
    <w:p w:rsidR="00955857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857" w:rsidRPr="008148E6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5857" w:rsidRPr="008148E6" w:rsidSect="0027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8AA"/>
    <w:multiLevelType w:val="hybridMultilevel"/>
    <w:tmpl w:val="3DA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06E"/>
    <w:rsid w:val="0001206E"/>
    <w:rsid w:val="00013585"/>
    <w:rsid w:val="00091688"/>
    <w:rsid w:val="00093A9C"/>
    <w:rsid w:val="000E7832"/>
    <w:rsid w:val="001E071C"/>
    <w:rsid w:val="00223147"/>
    <w:rsid w:val="002746BC"/>
    <w:rsid w:val="00283382"/>
    <w:rsid w:val="00286C71"/>
    <w:rsid w:val="0032549F"/>
    <w:rsid w:val="003E00C0"/>
    <w:rsid w:val="00447366"/>
    <w:rsid w:val="007373DE"/>
    <w:rsid w:val="00754296"/>
    <w:rsid w:val="007F5E9D"/>
    <w:rsid w:val="008148E6"/>
    <w:rsid w:val="00877F01"/>
    <w:rsid w:val="008B6814"/>
    <w:rsid w:val="00955857"/>
    <w:rsid w:val="009C26F9"/>
    <w:rsid w:val="00A211BE"/>
    <w:rsid w:val="00A70065"/>
    <w:rsid w:val="00A92C80"/>
    <w:rsid w:val="00AB4F21"/>
    <w:rsid w:val="00BC6503"/>
    <w:rsid w:val="00BF242B"/>
    <w:rsid w:val="00D83353"/>
    <w:rsid w:val="00D84798"/>
    <w:rsid w:val="00D86D65"/>
    <w:rsid w:val="00D96BC7"/>
    <w:rsid w:val="00DD4FF1"/>
    <w:rsid w:val="00E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3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poly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airy.com/" TargetMode="External"/><Relationship Id="rId5" Type="http://schemas.openxmlformats.org/officeDocument/2006/relationships/hyperlink" Target="http://www.dairywork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</cp:lastModifiedBy>
  <cp:revision>7</cp:revision>
  <dcterms:created xsi:type="dcterms:W3CDTF">2009-05-15T21:11:00Z</dcterms:created>
  <dcterms:modified xsi:type="dcterms:W3CDTF">2009-06-10T06:46:00Z</dcterms:modified>
</cp:coreProperties>
</file>